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关于公务用车报废处置的公示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财政部《事业单位国有资产管理暂行办法》（财政部令第36号）、《贵州省省级行政事业单位国有资产管理暂行办法》等国有资产管理的有关规定，我院现有公务用车四辆（详见附表），使用年限较长，行驶里程数较高，经车辆鉴定评估为“不合格”，存在安全隐患，已达报废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现对以上车辆进行报废处置，公示期为7个工作日（2024年6月3日至2024年6月9日）。有关单位和个人对公示事项如有异议，自公示之日起7个工作日内向院纪委、党政办反映。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党政办电话：0851-83921429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院纪委电话：0851-83831102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贵州省林业科学研究院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2024年6月3日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贵州省林业科学研究院公务用车报废明细表</w:t>
      </w:r>
    </w:p>
    <w:p>
      <w:pPr>
        <w:ind w:firstLine="6720" w:firstLineChars="2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937"/>
        <w:gridCol w:w="1269"/>
        <w:gridCol w:w="960"/>
        <w:gridCol w:w="1920"/>
        <w:gridCol w:w="11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3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购置日期</w:t>
            </w:r>
          </w:p>
        </w:tc>
        <w:tc>
          <w:tcPr>
            <w:tcW w:w="115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账面价值</w:t>
            </w:r>
          </w:p>
        </w:tc>
        <w:tc>
          <w:tcPr>
            <w:tcW w:w="155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处置方式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越野车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北京JEEP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辆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2013年3月26日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8.47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辆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2013年4月1日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轿车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桑塔拉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辆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2013年4月1日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9.04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越野车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帕拉丁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辆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1998年10月1日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6.15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报废</w:t>
            </w:r>
          </w:p>
        </w:tc>
      </w:tr>
    </w:tbl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OWUxOTMwZTQ5NDFkOTEyNzZkZDY3ZTdlODUxMGYifQ=="/>
  </w:docVars>
  <w:rsids>
    <w:rsidRoot w:val="00172A27"/>
    <w:rsid w:val="1ED91E01"/>
    <w:rsid w:val="282B38D4"/>
    <w:rsid w:val="365A3D41"/>
    <w:rsid w:val="62AA45FB"/>
    <w:rsid w:val="6689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428</Characters>
  <Lines>0</Lines>
  <Paragraphs>0</Paragraphs>
  <TotalTime>6</TotalTime>
  <ScaleCrop>false</ScaleCrop>
  <LinksUpToDate>false</LinksUpToDate>
  <CharactersWithSpaces>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2024-06-03T01:16:00Z</dcterms:created>
  <dc:creator>steve</dc:creator>
  <cp:lastModifiedBy>刀刀จุ๊บ</cp:lastModifiedBy>
  <cp:lastPrinted>2024-06-03T02:39:00Z</cp:lastPrinted>
  <dcterms:modified xsi:type="dcterms:W3CDTF">2024-06-03T03:34:30Z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E9D20076DA3547F5A03F302CAD140557_13</vt:lpwstr>
  </property>
</Properties>
</file>